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57" w:rsidRDefault="00E11F79">
      <w:pPr>
        <w:jc w:val="center"/>
      </w:pPr>
      <w:r>
        <w:rPr>
          <w:rFonts w:ascii="Times New Roman" w:hAnsi="Times New Roman" w:cs="Times New Roman"/>
          <w:b/>
          <w:sz w:val="24"/>
          <w:u w:val="single"/>
        </w:rPr>
        <w:t xml:space="preserve">Правила обработки персональных данных </w:t>
      </w:r>
    </w:p>
    <w:p w:rsidR="00962D57" w:rsidRDefault="00E11F79">
      <w:pPr>
        <w:jc w:val="center"/>
      </w:pPr>
      <w:r>
        <w:rPr>
          <w:rFonts w:ascii="Times New Roman" w:hAnsi="Times New Roman" w:cs="Times New Roman"/>
          <w:b/>
          <w:sz w:val="24"/>
          <w:u w:val="single"/>
        </w:rPr>
        <w:t xml:space="preserve">АО «САНТЕХПРОМ» </w:t>
      </w:r>
    </w:p>
    <w:p w:rsidR="00962D57" w:rsidRDefault="00E11F79"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0"/>
        </w:rPr>
        <w:t>1. Персональные данные, обрабатываемые Компанией</w:t>
      </w:r>
      <w:r>
        <w:rPr>
          <w:rFonts w:ascii="Times New Roman" w:hAnsi="Times New Roman" w:cs="Times New Roman"/>
          <w:sz w:val="20"/>
        </w:rPr>
        <w:br/>
        <w:t xml:space="preserve">1.1. Все лица, заполнившие сведения, составляющие персональные данные на сайте </w:t>
      </w:r>
      <w:hyperlink r:id="rId5" w:history="1">
        <w:r w:rsidRPr="00FF6311">
          <w:rPr>
            <w:rStyle w:val="a3"/>
            <w:rFonts w:ascii="Times New Roman" w:hAnsi="Times New Roman" w:cs="Times New Roman"/>
            <w:sz w:val="20"/>
          </w:rPr>
          <w:t>http://fabrica.site/</w:t>
        </w:r>
      </w:hyperlink>
      <w:r w:rsidRPr="00E11F79">
        <w:rPr>
          <w:rFonts w:ascii="Times New Roman" w:hAnsi="Times New Roman" w:cs="Times New Roman"/>
          <w:b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или на любой </w:t>
      </w:r>
      <w:proofErr w:type="gramStart"/>
      <w:r>
        <w:rPr>
          <w:rFonts w:ascii="Times New Roman" w:hAnsi="Times New Roman" w:cs="Times New Roman"/>
          <w:sz w:val="20"/>
        </w:rPr>
        <w:t>из его страницах</w:t>
      </w:r>
      <w:proofErr w:type="gramEnd"/>
      <w:r>
        <w:rPr>
          <w:rFonts w:ascii="Times New Roman" w:hAnsi="Times New Roman" w:cs="Times New Roman"/>
          <w:sz w:val="20"/>
        </w:rPr>
        <w:t xml:space="preserve">, а также разместившие иную информацию, обозначенными действиями подтверждают свое согласие на обработку персональных данных и их передачу Оператору обработки персональных данных. </w:t>
      </w:r>
    </w:p>
    <w:p w:rsidR="00962D57" w:rsidRDefault="00E11F79">
      <w:r>
        <w:rPr>
          <w:rFonts w:ascii="Times New Roman" w:hAnsi="Times New Roman" w:cs="Times New Roman"/>
          <w:sz w:val="20"/>
        </w:rPr>
        <w:t>В соответствии с настоящими Правилами Посетите</w:t>
      </w:r>
      <w:r>
        <w:rPr>
          <w:rFonts w:ascii="Times New Roman" w:hAnsi="Times New Roman" w:cs="Times New Roman"/>
          <w:sz w:val="20"/>
        </w:rPr>
        <w:t>ль сайта предоставляет Компании право обрабатывать предоставленные Посетителем сайта персональные данные, в том числе: фамилия, имя, отчество; пол; дата и место рождения; номер мобильного телефона; адрес электронной почты, а также иные данные, предоставляе</w:t>
      </w:r>
      <w:r>
        <w:rPr>
          <w:rFonts w:ascii="Times New Roman" w:hAnsi="Times New Roman" w:cs="Times New Roman"/>
          <w:sz w:val="20"/>
        </w:rPr>
        <w:t>мые Посетителем сайта Компании в процессе использования Сайта.</w:t>
      </w:r>
      <w:r>
        <w:rPr>
          <w:rFonts w:ascii="Times New Roman" w:hAnsi="Times New Roman" w:cs="Times New Roman"/>
          <w:sz w:val="20"/>
        </w:rPr>
        <w:br/>
        <w:t>1.2. Компания также имеет право обрабатывать технические сведения, характеризующие процесс использования Сайта Посетителем сайта, в частности:</w:t>
      </w:r>
      <w:r>
        <w:rPr>
          <w:rFonts w:ascii="Times New Roman" w:hAnsi="Times New Roman" w:cs="Times New Roman"/>
          <w:sz w:val="20"/>
        </w:rPr>
        <w:br/>
        <w:t>1.2.1. Стандартные данные, автоматически получаемы</w:t>
      </w:r>
      <w:r>
        <w:rPr>
          <w:rFonts w:ascii="Times New Roman" w:hAnsi="Times New Roman" w:cs="Times New Roman"/>
          <w:sz w:val="20"/>
        </w:rPr>
        <w:t xml:space="preserve">е </w:t>
      </w:r>
      <w:proofErr w:type="spellStart"/>
      <w:r>
        <w:rPr>
          <w:rFonts w:ascii="Times New Roman" w:hAnsi="Times New Roman" w:cs="Times New Roman"/>
          <w:sz w:val="20"/>
        </w:rPr>
        <w:t>http</w:t>
      </w:r>
      <w:proofErr w:type="spellEnd"/>
      <w:r>
        <w:rPr>
          <w:rFonts w:ascii="Times New Roman" w:hAnsi="Times New Roman" w:cs="Times New Roman"/>
          <w:sz w:val="20"/>
        </w:rPr>
        <w:t xml:space="preserve"> - сервером в ходе использования Сайта Посетителем сайта (IP - адрес, используемый для доступа к Сайту, вид используемой Посетителем сайта операционной системы, статистика посещений Посетителем сайта отдельных страниц Сайта);</w:t>
      </w:r>
      <w:r>
        <w:rPr>
          <w:rFonts w:ascii="Times New Roman" w:hAnsi="Times New Roman" w:cs="Times New Roman"/>
          <w:sz w:val="20"/>
        </w:rPr>
        <w:br/>
        <w:t>1.2.2. Информация, автом</w:t>
      </w:r>
      <w:r>
        <w:rPr>
          <w:rFonts w:ascii="Times New Roman" w:hAnsi="Times New Roman" w:cs="Times New Roman"/>
          <w:sz w:val="20"/>
        </w:rPr>
        <w:t>атически получаемая при доступе к Сайту с использованием закладок («</w:t>
      </w:r>
      <w:proofErr w:type="spellStart"/>
      <w:r>
        <w:rPr>
          <w:rFonts w:ascii="Times New Roman" w:hAnsi="Times New Roman" w:cs="Times New Roman"/>
          <w:sz w:val="20"/>
        </w:rPr>
        <w:t>cookies</w:t>
      </w:r>
      <w:proofErr w:type="spellEnd"/>
      <w:r>
        <w:rPr>
          <w:rFonts w:ascii="Times New Roman" w:hAnsi="Times New Roman" w:cs="Times New Roman"/>
          <w:sz w:val="20"/>
        </w:rPr>
        <w:t>»);</w:t>
      </w:r>
      <w:r>
        <w:rPr>
          <w:rFonts w:ascii="Times New Roman" w:hAnsi="Times New Roman" w:cs="Times New Roman"/>
          <w:sz w:val="20"/>
        </w:rPr>
        <w:br/>
        <w:t>1.2.3. Иные данные, характеризующие активность Посетителя сайта в ходе использования им Сайта.</w:t>
      </w:r>
    </w:p>
    <w:p w:rsidR="00962D57" w:rsidRDefault="00962D57"/>
    <w:p w:rsidR="00962D57" w:rsidRDefault="00E11F79">
      <w:r>
        <w:rPr>
          <w:rFonts w:ascii="Times New Roman" w:hAnsi="Times New Roman" w:cs="Times New Roman"/>
          <w:b/>
          <w:sz w:val="20"/>
        </w:rPr>
        <w:t>2. Цели обработки персональных данных</w:t>
      </w:r>
      <w:r>
        <w:rPr>
          <w:rFonts w:ascii="Times New Roman" w:hAnsi="Times New Roman" w:cs="Times New Roman"/>
          <w:sz w:val="20"/>
        </w:rPr>
        <w:br/>
        <w:t>2.1. Компания имеет право обрабатывать перс</w:t>
      </w:r>
      <w:r>
        <w:rPr>
          <w:rFonts w:ascii="Times New Roman" w:hAnsi="Times New Roman" w:cs="Times New Roman"/>
          <w:sz w:val="20"/>
        </w:rPr>
        <w:t>ональные данные Посетителя сайта в следующих целях:</w:t>
      </w:r>
      <w:r>
        <w:rPr>
          <w:rFonts w:ascii="Times New Roman" w:hAnsi="Times New Roman" w:cs="Times New Roman"/>
          <w:sz w:val="20"/>
        </w:rPr>
        <w:br/>
        <w:t>2.1.1. Предоставление Посетителю сайта информации об объектах недвижимости и услугах, реализуемых Компанией, а также для принятия Компанией решения о возможности применения к Посетителю сайта программ лоя</w:t>
      </w:r>
      <w:r>
        <w:rPr>
          <w:rFonts w:ascii="Times New Roman" w:hAnsi="Times New Roman" w:cs="Times New Roman"/>
          <w:sz w:val="20"/>
        </w:rPr>
        <w:t>льности, скидок и иных льготных условий, информирования Посетителя сайта о принятии таких решений, приглашения Посетителя сайта на мероприятия, организованные Компанией;</w:t>
      </w:r>
      <w:r>
        <w:rPr>
          <w:rFonts w:ascii="Times New Roman" w:hAnsi="Times New Roman" w:cs="Times New Roman"/>
          <w:sz w:val="20"/>
        </w:rPr>
        <w:br/>
        <w:t>2.1.3. Осуществление и выполнение функций, полномочий и обязанностей Компании, возложе</w:t>
      </w:r>
      <w:r>
        <w:rPr>
          <w:rFonts w:ascii="Times New Roman" w:hAnsi="Times New Roman" w:cs="Times New Roman"/>
          <w:sz w:val="20"/>
        </w:rPr>
        <w:t>нных на него законодательством Российской Федерации;</w:t>
      </w:r>
      <w:r>
        <w:rPr>
          <w:rFonts w:ascii="Times New Roman" w:hAnsi="Times New Roman" w:cs="Times New Roman"/>
          <w:sz w:val="20"/>
        </w:rPr>
        <w:br/>
        <w:t>2.1.4. Осуществление прав и законных интересов Компании;</w:t>
      </w:r>
      <w:r>
        <w:rPr>
          <w:rFonts w:ascii="Times New Roman" w:hAnsi="Times New Roman" w:cs="Times New Roman"/>
          <w:sz w:val="20"/>
        </w:rPr>
        <w:br/>
        <w:t xml:space="preserve">2.1.5. Иные цели, для достижения которых в соответствии с законодательством Российской Федерации Компания вправе обрабатывать персональные данные </w:t>
      </w:r>
      <w:r>
        <w:rPr>
          <w:rFonts w:ascii="Times New Roman" w:hAnsi="Times New Roman" w:cs="Times New Roman"/>
          <w:sz w:val="20"/>
        </w:rPr>
        <w:t>Посетителя сайта.</w:t>
      </w:r>
    </w:p>
    <w:p w:rsidR="00962D57" w:rsidRDefault="00E11F79">
      <w:r>
        <w:rPr>
          <w:rFonts w:ascii="Times New Roman" w:hAnsi="Times New Roman" w:cs="Times New Roman"/>
          <w:sz w:val="20"/>
        </w:rPr>
        <w:t xml:space="preserve">2.2. Посетитель сайта направляют свои персональные данные владельцу сайта в целях получения какой-либо необходимой пользователю информации, принадлежащей владельцу сайта. </w:t>
      </w:r>
      <w:r>
        <w:rPr>
          <w:rFonts w:ascii="Times New Roman" w:hAnsi="Times New Roman" w:cs="Times New Roman"/>
          <w:sz w:val="20"/>
        </w:rPr>
        <w:br/>
      </w:r>
    </w:p>
    <w:p w:rsidR="00962D57" w:rsidRDefault="00E11F79">
      <w:r>
        <w:rPr>
          <w:rFonts w:ascii="Times New Roman" w:hAnsi="Times New Roman" w:cs="Times New Roman"/>
          <w:b/>
          <w:sz w:val="20"/>
        </w:rPr>
        <w:t>3. Виды и способы обработки персональных данных</w:t>
      </w:r>
      <w:r>
        <w:rPr>
          <w:rFonts w:ascii="Times New Roman" w:hAnsi="Times New Roman" w:cs="Times New Roman"/>
          <w:sz w:val="20"/>
        </w:rPr>
        <w:br/>
        <w:t>3.1. В целях, опр</w:t>
      </w:r>
      <w:r>
        <w:rPr>
          <w:rFonts w:ascii="Times New Roman" w:hAnsi="Times New Roman" w:cs="Times New Roman"/>
          <w:sz w:val="20"/>
        </w:rPr>
        <w:t>еделенных в разделе II настоящих Правил, Компания вправе совершать в отношении персональных данных Посетителя сайта следующие действия: сбор, запись, систематизация, накопление, хранение, уточнение (обновление, изменение), извлечение, использование, обезли</w:t>
      </w:r>
      <w:r>
        <w:rPr>
          <w:rFonts w:ascii="Times New Roman" w:hAnsi="Times New Roman" w:cs="Times New Roman"/>
          <w:sz w:val="20"/>
        </w:rPr>
        <w:t>чивание, блокирование, удаление и уничтожение.</w:t>
      </w:r>
      <w:r>
        <w:rPr>
          <w:rFonts w:ascii="Times New Roman" w:hAnsi="Times New Roman" w:cs="Times New Roman"/>
          <w:sz w:val="20"/>
        </w:rPr>
        <w:br/>
        <w:t>3.2. Персональные данные Посетителя сайта могут обрабатываться Компанией как с использованием средств автоматизации, так и без использования таких средств. В частности, Компания вправе осуществлять хранение пе</w:t>
      </w:r>
      <w:r>
        <w:rPr>
          <w:rFonts w:ascii="Times New Roman" w:hAnsi="Times New Roman" w:cs="Times New Roman"/>
          <w:sz w:val="20"/>
        </w:rPr>
        <w:t>рсональных данных Посетителя сайта в электронных и бумажных картотеках, воспроизводить соответствующие данные на любых электронных носителях информации, а также передавать их по электронным каналам связи.</w:t>
      </w:r>
      <w:r>
        <w:rPr>
          <w:rFonts w:ascii="Times New Roman" w:hAnsi="Times New Roman" w:cs="Times New Roman"/>
          <w:sz w:val="20"/>
        </w:rPr>
        <w:br/>
      </w:r>
    </w:p>
    <w:p w:rsidR="00962D57" w:rsidRDefault="00E11F79">
      <w:r>
        <w:rPr>
          <w:rFonts w:ascii="Times New Roman" w:hAnsi="Times New Roman" w:cs="Times New Roman"/>
          <w:b/>
          <w:sz w:val="20"/>
        </w:rPr>
        <w:t>4. Меры, направленные на защиту персональных данны</w:t>
      </w:r>
      <w:r>
        <w:rPr>
          <w:rFonts w:ascii="Times New Roman" w:hAnsi="Times New Roman" w:cs="Times New Roman"/>
          <w:b/>
          <w:sz w:val="20"/>
        </w:rPr>
        <w:t>х</w:t>
      </w:r>
      <w:r>
        <w:rPr>
          <w:rFonts w:ascii="Times New Roman" w:hAnsi="Times New Roman" w:cs="Times New Roman"/>
          <w:sz w:val="20"/>
        </w:rPr>
        <w:br/>
        <w:t>4.1. В соответствии с законодательством Российской Федерации Компания предпринимает технические и организационно-правовые меры в целях обеспечения защиты персональных данных Посетителя сайта от неправомерного или случайного доступа к ним, уничтожения, из</w:t>
      </w:r>
      <w:r>
        <w:rPr>
          <w:rFonts w:ascii="Times New Roman" w:hAnsi="Times New Roman" w:cs="Times New Roman"/>
          <w:sz w:val="20"/>
        </w:rPr>
        <w:t>менения, блокирования, копирования, распространения, а также от иных неправомерных действий третьих лиц.</w:t>
      </w:r>
      <w:r>
        <w:rPr>
          <w:rFonts w:ascii="Times New Roman" w:hAnsi="Times New Roman" w:cs="Times New Roman"/>
          <w:sz w:val="20"/>
        </w:rPr>
        <w:br/>
      </w:r>
    </w:p>
    <w:p w:rsidR="00962D57" w:rsidRDefault="00E11F79">
      <w:r>
        <w:rPr>
          <w:rFonts w:ascii="Times New Roman" w:hAnsi="Times New Roman" w:cs="Times New Roman"/>
          <w:b/>
          <w:sz w:val="20"/>
        </w:rPr>
        <w:t>5. Применение настоящих Правил</w:t>
      </w:r>
      <w:r>
        <w:rPr>
          <w:rFonts w:ascii="Times New Roman" w:hAnsi="Times New Roman" w:cs="Times New Roman"/>
          <w:sz w:val="20"/>
        </w:rPr>
        <w:br/>
        <w:t>5.1. Посетители сайта выражают свое согласие с условиями настоящих Правил посредством размещения информации на сайте.</w:t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lastRenderedPageBreak/>
        <w:t>5</w:t>
      </w:r>
      <w:r>
        <w:rPr>
          <w:rFonts w:ascii="Times New Roman" w:hAnsi="Times New Roman" w:cs="Times New Roman"/>
          <w:sz w:val="20"/>
        </w:rPr>
        <w:t xml:space="preserve">.2. Действующая редакция Правил постоянно доступна для ознакомления при переходе по ссылке </w:t>
      </w:r>
      <w:r w:rsidRPr="00E11F79">
        <w:rPr>
          <w:rFonts w:ascii="Times New Roman" w:hAnsi="Times New Roman" w:cs="Times New Roman"/>
          <w:b/>
          <w:color w:val="000000"/>
          <w:sz w:val="20"/>
          <w:u w:val="single"/>
        </w:rPr>
        <w:t>http://fabrica.site/</w:t>
      </w:r>
      <w:r w:rsidRPr="00E11F79">
        <w:rPr>
          <w:rFonts w:ascii="Times New Roman" w:hAnsi="Times New Roman" w:cs="Times New Roman"/>
          <w:b/>
          <w:color w:val="000000"/>
          <w:sz w:val="20"/>
          <w:u w:val="single"/>
        </w:rPr>
        <w:t>wp-content/uploads/doc/conf.docx</w:t>
      </w:r>
      <w:r>
        <w:rPr>
          <w:rFonts w:ascii="Times New Roman" w:hAnsi="Times New Roman" w:cs="Times New Roman"/>
          <w:sz w:val="20"/>
        </w:rPr>
        <w:t>. Компания вправе в одностороннем порядке вносить изменения в настоящие Правила. В случае внесения изменений</w:t>
      </w:r>
      <w:r>
        <w:rPr>
          <w:rFonts w:ascii="Times New Roman" w:hAnsi="Times New Roman" w:cs="Times New Roman"/>
          <w:sz w:val="20"/>
        </w:rPr>
        <w:t xml:space="preserve"> в Правила Компания уведомляет об этом Посетителей сайта путем размещения новой редакции Правил на Сайте по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постоянному адресу</w:t>
      </w:r>
      <w:r>
        <w:rPr>
          <w:rFonts w:ascii="Times New Roman" w:hAnsi="Times New Roman" w:cs="Times New Roman"/>
          <w:b/>
          <w:color w:val="000000"/>
          <w:sz w:val="20"/>
          <w:u w:val="single"/>
        </w:rPr>
        <w:t xml:space="preserve"> </w:t>
      </w:r>
      <w:r w:rsidRPr="00E11F79">
        <w:rPr>
          <w:rFonts w:ascii="Times New Roman" w:hAnsi="Times New Roman" w:cs="Times New Roman"/>
          <w:b/>
          <w:color w:val="000000"/>
          <w:sz w:val="20"/>
          <w:u w:val="single"/>
        </w:rPr>
        <w:t>http://fabrica.site/</w:t>
      </w:r>
      <w:r w:rsidRPr="00E11F79">
        <w:rPr>
          <w:rFonts w:ascii="Times New Roman" w:hAnsi="Times New Roman" w:cs="Times New Roman"/>
          <w:b/>
          <w:color w:val="000000"/>
          <w:sz w:val="20"/>
          <w:u w:val="single"/>
        </w:rPr>
        <w:t>wp-content/uploads/doc/conf.docx</w:t>
      </w:r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br/>
        <w:t>5.3. Компания имеет право не чаще десяти раз в течение суток направлят</w:t>
      </w:r>
      <w:r>
        <w:rPr>
          <w:rFonts w:ascii="Times New Roman" w:hAnsi="Times New Roman" w:cs="Times New Roman"/>
          <w:sz w:val="20"/>
        </w:rPr>
        <w:t>ь Посетителю сайта маркетинговые, транзакционные, информационные и иные сообщения.</w:t>
      </w:r>
    </w:p>
    <w:p w:rsidR="00962D57" w:rsidRDefault="00962D57"/>
    <w:sectPr w:rsidR="00962D57">
      <w:pgSz w:w="11900" w:h="16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D57"/>
    <w:rsid w:val="00962D57"/>
    <w:rsid w:val="00E1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8D46"/>
  <w15:docId w15:val="{42EA22A7-FD54-4F9A-A061-C31464E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F79"/>
    <w:rPr>
      <w:color w:val="0000FF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E11F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abrica.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CocoaOOXMLWriter/1504.81</generator>
</meta>
</file>

<file path=customXml/itemProps1.xml><?xml version="1.0" encoding="utf-8"?>
<ds:datastoreItem xmlns:ds="http://schemas.openxmlformats.org/officeDocument/2006/customXml" ds:itemID="{3A7B6CB1-5AA4-455F-9F57-D7015DB78DC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Bern</dc:creator>
  <cp:lastModifiedBy>Медиа</cp:lastModifiedBy>
  <cp:revision>2</cp:revision>
  <dcterms:created xsi:type="dcterms:W3CDTF">2017-06-01T11:35:00Z</dcterms:created>
  <dcterms:modified xsi:type="dcterms:W3CDTF">2017-06-01T11:37:00Z</dcterms:modified>
</cp:coreProperties>
</file>